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EAC72" w14:textId="6A6E5917" w:rsidR="003C736C" w:rsidRPr="00660EEA" w:rsidRDefault="00EF0F64" w:rsidP="00660EEA">
      <w:pPr>
        <w:suppressAutoHyphens/>
        <w:spacing w:after="0" w:line="240" w:lineRule="auto"/>
        <w:jc w:val="both"/>
        <w:rPr>
          <w:rFonts w:ascii="Verdana" w:hAnsi="Verdana"/>
          <w:b/>
          <w:color w:val="000000"/>
          <w:sz w:val="32"/>
        </w:rPr>
      </w:pPr>
      <w:hyperlink w:anchor="Household_Words">
        <w:r w:rsidR="003C736C" w:rsidRPr="00660EEA">
          <w:rPr>
            <w:rFonts w:ascii="Verdana" w:hAnsi="Verdana"/>
            <w:b/>
            <w:color w:val="000000"/>
            <w:sz w:val="32"/>
          </w:rPr>
          <w:t>Household Words</w:t>
        </w:r>
      </w:hyperlink>
    </w:p>
    <w:p w14:paraId="0A61ACAA" w14:textId="77777777" w:rsidR="001F0AC0" w:rsidRPr="00660EEA" w:rsidRDefault="001F0AC0" w:rsidP="00660EEA">
      <w:pPr>
        <w:suppressAutoHyphens/>
        <w:spacing w:after="0" w:line="240" w:lineRule="auto"/>
        <w:jc w:val="both"/>
        <w:rPr>
          <w:rFonts w:ascii="Verdana" w:hAnsi="Verdana"/>
          <w:color w:val="000000"/>
          <w:sz w:val="24"/>
        </w:rPr>
      </w:pPr>
      <w:r w:rsidRPr="00660EEA">
        <w:rPr>
          <w:rFonts w:ascii="Verdana" w:hAnsi="Verdana"/>
          <w:color w:val="000000"/>
          <w:sz w:val="24"/>
        </w:rPr>
        <w:t>Barbara Kingsolver</w:t>
      </w:r>
    </w:p>
    <w:p w14:paraId="265CBFB1" w14:textId="77777777" w:rsidR="001F0AC0" w:rsidRPr="00660EEA" w:rsidRDefault="001F0AC0" w:rsidP="00660EEA">
      <w:pPr>
        <w:suppressAutoHyphens/>
        <w:spacing w:after="0" w:line="240" w:lineRule="auto"/>
        <w:ind w:firstLine="283"/>
        <w:jc w:val="both"/>
        <w:rPr>
          <w:rFonts w:ascii="Verdana" w:hAnsi="Verdana"/>
          <w:color w:val="000000"/>
          <w:sz w:val="20"/>
        </w:rPr>
      </w:pPr>
    </w:p>
    <w:p w14:paraId="4AAA7658" w14:textId="77777777" w:rsidR="003C736C" w:rsidRPr="00660EEA" w:rsidRDefault="003C736C" w:rsidP="00660EEA">
      <w:pPr>
        <w:suppressAutoHyphens/>
        <w:spacing w:after="0" w:line="240" w:lineRule="auto"/>
        <w:ind w:firstLine="283"/>
        <w:jc w:val="both"/>
        <w:rPr>
          <w:rFonts w:ascii="Verdana" w:hAnsi="Verdana"/>
          <w:color w:val="000000"/>
          <w:sz w:val="20"/>
        </w:rPr>
      </w:pPr>
      <w:r w:rsidRPr="00956051">
        <w:rPr>
          <w:rStyle w:val="3Text"/>
          <w:rFonts w:ascii="Verdana" w:hAnsi="Verdana"/>
          <w:b w:val="0"/>
          <w:bCs w:val="0"/>
          <w:color w:val="000000"/>
          <w:sz w:val="20"/>
        </w:rPr>
        <w:t>I</w:t>
      </w:r>
      <w:r w:rsidRPr="00660EEA">
        <w:rPr>
          <w:rFonts w:ascii="Verdana" w:hAnsi="Verdana"/>
          <w:color w:val="000000"/>
          <w:sz w:val="20"/>
        </w:rPr>
        <w:t xml:space="preserve"> was headed home with my mind on things; I can’t even say what they were. It was an afternoon not very long ago, and probably I was ticking through the routine sacrament of my day—locating every member of my family at that moment and organizing how we would all come together for dinner and what I would feed us—when my thoughts were bluntly interrupted. A woman was being attacked fifty feet away from me. My heart thumped and then seemed to stop for good and then thumped hard again as I watched what was </w:t>
      </w:r>
      <w:bookmarkStart w:id="0" w:name="page214"/>
      <w:bookmarkEnd w:id="0"/>
      <w:r w:rsidRPr="00660EEA">
        <w:rPr>
          <w:rFonts w:ascii="Verdana" w:hAnsi="Verdana"/>
          <w:color w:val="000000"/>
          <w:sz w:val="20"/>
        </w:rPr>
        <w:t xml:space="preserve">happening. The woman was slight, probably no taller than my older daughter, but she was my age. Her attacker, a much taller man, had no weapon but was hitting her on the head and face with his fists and open hands, screaming, calling her vile names right out in the open. She ducked, in the way any animal would, to save the more fragile bones of her face. She tried to turn her back on him, but he pursued her, smacking at her relentlessly with the flat of his hand and shouting angrily that she was trash, she was nothing, she should get away from him. And she was trying, but she couldn’t. I felt my body freeze as they approached. They came very close, maybe ten feet away or even less, and then they moved on past us. I say </w:t>
      </w:r>
      <w:r w:rsidRPr="00660EEA">
        <w:rPr>
          <w:rStyle w:val="0Text"/>
          <w:rFonts w:ascii="Verdana" w:hAnsi="Verdana"/>
          <w:color w:val="000000"/>
          <w:sz w:val="20"/>
        </w:rPr>
        <w:t>us</w:t>
      </w:r>
      <w:r w:rsidRPr="00660EEA">
        <w:rPr>
          <w:rFonts w:ascii="Verdana" w:hAnsi="Verdana"/>
          <w:color w:val="000000"/>
          <w:sz w:val="20"/>
        </w:rPr>
        <w:t xml:space="preserve"> because I wasn’t alone here: I was in a crowd of several dozen people, all within earshot. Maybe there were closer to a hundred of us; I’m not sure. Unbelievably, most weren’t even looking. And then I did my own unbelievable thing: I left. I moved forward toward my home and family and left that battered woman behind.</w:t>
      </w:r>
    </w:p>
    <w:p w14:paraId="02B5660E" w14:textId="77777777" w:rsidR="00660EEA" w:rsidRDefault="00660EEA" w:rsidP="00660EEA">
      <w:pPr>
        <w:suppressAutoHyphens/>
        <w:spacing w:after="0" w:line="240" w:lineRule="auto"/>
        <w:ind w:firstLine="283"/>
        <w:jc w:val="both"/>
        <w:rPr>
          <w:rFonts w:ascii="Verdana" w:hAnsi="Verdana"/>
          <w:color w:val="000000"/>
          <w:sz w:val="20"/>
        </w:rPr>
      </w:pPr>
      <w:bookmarkStart w:id="1" w:name="ch017"/>
    </w:p>
    <w:p w14:paraId="088ADB26" w14:textId="5939350F" w:rsidR="003C736C" w:rsidRPr="00660EEA" w:rsidRDefault="003C736C" w:rsidP="00660EEA">
      <w:pPr>
        <w:suppressAutoHyphens/>
        <w:spacing w:after="0" w:line="240" w:lineRule="auto"/>
        <w:jc w:val="center"/>
        <w:rPr>
          <w:rFonts w:ascii="Verdana" w:hAnsi="Verdana"/>
          <w:color w:val="000000"/>
          <w:sz w:val="20"/>
        </w:rPr>
      </w:pPr>
      <w:r w:rsidRPr="00660EEA">
        <w:rPr>
          <w:rFonts w:ascii="Verdana" w:hAnsi="Verdana"/>
          <w:noProof/>
          <w:color w:val="000000"/>
          <w:sz w:val="20"/>
        </w:rPr>
        <w:drawing>
          <wp:inline distT="0" distB="0" distL="0" distR="0" wp14:anchorId="1EA6C848" wp14:editId="089B9DE5">
            <wp:extent cx="2409521" cy="2988733"/>
            <wp:effectExtent l="0" t="0" r="0" b="2540"/>
            <wp:docPr id="19" name="213.jpg" descr="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3.jpg" descr="213"/>
                    <pic:cNvPicPr/>
                  </pic:nvPicPr>
                  <pic:blipFill>
                    <a:blip r:embed="rId8"/>
                    <a:stretch>
                      <a:fillRect/>
                    </a:stretch>
                  </pic:blipFill>
                  <pic:spPr>
                    <a:xfrm>
                      <a:off x="0" y="0"/>
                      <a:ext cx="2419249" cy="3000800"/>
                    </a:xfrm>
                    <a:prstGeom prst="rect">
                      <a:avLst/>
                    </a:prstGeom>
                  </pic:spPr>
                </pic:pic>
              </a:graphicData>
            </a:graphic>
          </wp:inline>
        </w:drawing>
      </w:r>
      <w:bookmarkEnd w:id="1"/>
    </w:p>
    <w:p w14:paraId="4A4603D0" w14:textId="77777777" w:rsidR="00660EEA" w:rsidRDefault="00660EEA" w:rsidP="00660EEA">
      <w:pPr>
        <w:suppressAutoHyphens/>
        <w:spacing w:after="0" w:line="240" w:lineRule="auto"/>
        <w:ind w:firstLine="283"/>
        <w:jc w:val="both"/>
        <w:rPr>
          <w:rFonts w:ascii="Verdana" w:hAnsi="Verdana"/>
          <w:color w:val="000000"/>
          <w:sz w:val="20"/>
        </w:rPr>
      </w:pPr>
    </w:p>
    <w:p w14:paraId="5205F7BA" w14:textId="0418E641"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I did and I didn’t leave her behind, because I’m still thinking and now writing about this scene, reviling my own cowardice. Reader, can you believe I did what I did? Does it seem certain that I am heartless?</w:t>
      </w:r>
    </w:p>
    <w:p w14:paraId="49FD79E1"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 xml:space="preserve">Let me give some more details of the scene, not because I hope to be forgiven. I ask only that all of us try to find ourselves in this weird landscape. It was the United States of America. I was at a busy intersection, in a car. The woman had the leathery, lined face and tattered-looking hair of a person who lives her whole life outdoors beneath the sun. So did her attacker. Both of them wore the clothes that make for an instantly recognizable uniform: shirts and pants weathered by hard daily wear to a neutral color and texture. Her possessions, and his, were stuffed into two bulky backpacks that leaned against a signpost in a median dividing six lanes of city traffic. I was in the middle lane of traffic on one side. All of the other people in this crowd were also in automobiles, on either side </w:t>
      </w:r>
      <w:bookmarkStart w:id="2" w:name="page215"/>
      <w:bookmarkEnd w:id="2"/>
      <w:r w:rsidRPr="00660EEA">
        <w:rPr>
          <w:rFonts w:ascii="Verdana" w:hAnsi="Verdana"/>
          <w:color w:val="000000"/>
          <w:sz w:val="20"/>
        </w:rPr>
        <w:t xml:space="preserve">of me, opposite me, ahead and behind, most of them with their windows rolled up, listening to the radio or talking on cell phones. From what I could tell, no one else was watching this woman get beaten up and chased across three, then six, then </w:t>
      </w:r>
      <w:r w:rsidRPr="00660EEA">
        <w:rPr>
          <w:rFonts w:ascii="Verdana" w:hAnsi="Verdana"/>
          <w:color w:val="000000"/>
          <w:sz w:val="20"/>
        </w:rPr>
        <w:lastRenderedPageBreak/>
        <w:t>nine separate lanes of traffic in the intersecting streets. I considered how I could get out of my car (should I leave it idling? lock it? what?) and run toward this woman and man, shouting at him to stop, begging the other drivers to use their phones to call the police. And then, after I had turned over this scenario in my mind for eight or nine seconds, the light changed and every car but mine began to move, and I had to think instead about the honking horns, the blocked traffic, the public nuisance I was about to become, and all the people who would shake their heads at my do-gooder foolishness and inform me that I should stay away from these rough-looking characters because this was obviously a domestic dispute.</w:t>
      </w:r>
    </w:p>
    <w:p w14:paraId="1C398861"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 xml:space="preserve">But that could not have been true. It was not domestic. </w:t>
      </w:r>
      <w:r w:rsidRPr="00660EEA">
        <w:rPr>
          <w:rStyle w:val="0Text"/>
          <w:rFonts w:ascii="Verdana" w:hAnsi="Verdana"/>
          <w:color w:val="000000"/>
          <w:sz w:val="20"/>
        </w:rPr>
        <w:t>Domestic</w:t>
      </w:r>
      <w:r w:rsidRPr="00660EEA">
        <w:rPr>
          <w:rFonts w:ascii="Verdana" w:hAnsi="Verdana"/>
          <w:color w:val="000000"/>
          <w:sz w:val="20"/>
        </w:rPr>
        <w:t xml:space="preserve"> means “of the home,” and these people had no home. That was the problem—theirs, mine, everybody’s. These people were beneath or somehow outside the laws that govern civil behavior between citizens of our country. They were homeless.</w:t>
      </w:r>
    </w:p>
    <w:p w14:paraId="6631AA55"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In his poem “Death of a Hired Man,” Robert Frost captured in just a few words the most perfect definition of home I’ve ever read:</w:t>
      </w:r>
    </w:p>
    <w:p w14:paraId="1A606875"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Home is the place where, when you have to go there,</w:t>
      </w:r>
    </w:p>
    <w:p w14:paraId="7F94015B"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They have to take you in.</w:t>
      </w:r>
    </w:p>
    <w:p w14:paraId="6C04EA61"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 xml:space="preserve">I wish I could ever have been so succinct. I’ve spent hundreds of pages, even whole novels, trying to explain what home means to me. Sometimes I think it’s the only thing I ever write about. Home is place, geography, and psyche; it’s a matter of survival and safety, a condition of attachment and self-definition. It’s where you learn from your parents and repeat to your children all the </w:t>
      </w:r>
      <w:bookmarkStart w:id="3" w:name="page216"/>
      <w:bookmarkEnd w:id="3"/>
      <w:r w:rsidRPr="00660EEA">
        <w:rPr>
          <w:rFonts w:ascii="Verdana" w:hAnsi="Verdana"/>
          <w:color w:val="000000"/>
          <w:sz w:val="20"/>
        </w:rPr>
        <w:t xml:space="preserve">stories of what it means to belong to the place and people of your ken. It’s a place of safety—and that is one of the most real and pressing issues for those who must live without it. For homeless women and men, the probability of being sexually assaulted or physically attacked is so great that it’s a matter not of </w:t>
      </w:r>
      <w:r w:rsidRPr="00660EEA">
        <w:rPr>
          <w:rStyle w:val="0Text"/>
          <w:rFonts w:ascii="Verdana" w:hAnsi="Verdana"/>
          <w:color w:val="000000"/>
          <w:sz w:val="20"/>
        </w:rPr>
        <w:t>if</w:t>
      </w:r>
      <w:r w:rsidRPr="00660EEA">
        <w:rPr>
          <w:rFonts w:ascii="Verdana" w:hAnsi="Verdana"/>
          <w:color w:val="000000"/>
          <w:sz w:val="20"/>
        </w:rPr>
        <w:t xml:space="preserve"> but of </w:t>
      </w:r>
      <w:r w:rsidRPr="00660EEA">
        <w:rPr>
          <w:rStyle w:val="0Text"/>
          <w:rFonts w:ascii="Verdana" w:hAnsi="Verdana"/>
          <w:color w:val="000000"/>
          <w:sz w:val="20"/>
        </w:rPr>
        <w:t>when</w:t>
      </w:r>
      <w:r w:rsidRPr="00660EEA">
        <w:rPr>
          <w:rFonts w:ascii="Verdana" w:hAnsi="Verdana"/>
          <w:color w:val="000000"/>
          <w:sz w:val="20"/>
        </w:rPr>
        <w:t>. Homelessness is the loss first of community and finally of the self. It seems fatuous that I could spend so much time contemplating the subtle nuances of home (let alone buy a magazine devoted to home remodeling or decor) when there are people near me—sometimes only a few feet away from me—who don’t have one, can’t get one, aren’t even in the picture.</w:t>
      </w:r>
    </w:p>
    <w:p w14:paraId="13A081DA"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Tucson, the city where I live most of the time, is often said to be a Mecca for homeless people. I don’t like this use of the term “Mecca” because it suggests a beautiful holy land and a trip undertaken to fulfill the needs of the spirit. Whereas thousands of men, women, and children undertake the long journey to Tucson each winter for one reason only: to fulfill the need of the body to lie on the ground overnight without freezing to death. They come here for raw survival; their numbers swell each October and then remain through each following summer a little higher than the year before. Increasingly they have become a presence among us, ignored by most of us, specifically banned by our laws from certain places where the city council has decided their panhandling may interfere with commerce. They are banned mostly, I think, because their presence is a pure, naked shame upon us all.</w:t>
      </w:r>
    </w:p>
    <w:p w14:paraId="0FA2505B"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 xml:space="preserve">Whatever else “home” might be called, it must surely be a fundamental human license. In every culture on earth, the right to live in a home is probably the first condition of citizenship and humanity. Homelessness is an aberration. It may happen anywhere from time to time, of course, but when I look hard at the world, I see very few places where there resides an entire, permanent class of people labeled “homeless.” Not in the poorest places I’ve ever lived, not even in an African village where everyone I </w:t>
      </w:r>
      <w:bookmarkStart w:id="4" w:name="page217"/>
      <w:bookmarkEnd w:id="4"/>
      <w:r w:rsidRPr="00660EEA">
        <w:rPr>
          <w:rFonts w:ascii="Verdana" w:hAnsi="Verdana"/>
          <w:color w:val="000000"/>
          <w:sz w:val="20"/>
        </w:rPr>
        <w:t xml:space="preserve">knew owned only one shirt (at best) and most had never touched an automobile. Because even there, as long as the social structure remains intact, people without resources are taken in by their families. Even if someone should fall completely apart and have to go to the hospital, which means a trek on foot over dozens of miles or more, the whole family goes along to make sure the sick one is taken care of. “Home,” in this case, becomes portable. I know this because I lived as a child in an African village that housed the region’s small, concrete-block hospital. Whenever I walked past, the hospital’s lively grounds never failed to impress me. It was just a bare-dirt plaza, maybe stretching among all its corners to the size of a city block, but it was always a busy place, where dozens of families camped out around their cooking fires while waiting for some relative to have an operation, have a baby, or die. Meanwhile they passed the time by singing, mourning, washing dishes, arguing, daydreaming, or fussing at toddlers who ran around </w:t>
      </w:r>
      <w:r w:rsidRPr="00660EEA">
        <w:rPr>
          <w:rFonts w:ascii="Verdana" w:hAnsi="Verdana"/>
          <w:color w:val="000000"/>
          <w:sz w:val="20"/>
        </w:rPr>
        <w:lastRenderedPageBreak/>
        <w:t xml:space="preserve">wearing nothing but strings of beads around their bellies. In the rest of my life I have never witnessed another scene so solidly founded on both poverty and security. I don’t wish to glorify the impoverished half of this equation; these children had swollen bellies from kwashiorkor, and they had parasites. But they also had families they could not forget under any circumstances, or ever abandon, or be abandoned by, however they might fall on madness or illness or hard times. I don’t believe that the word </w:t>
      </w:r>
      <w:r w:rsidRPr="00660EEA">
        <w:rPr>
          <w:rStyle w:val="0Text"/>
          <w:rFonts w:ascii="Verdana" w:hAnsi="Verdana"/>
          <w:color w:val="000000"/>
          <w:sz w:val="20"/>
        </w:rPr>
        <w:t>homeless</w:t>
      </w:r>
      <w:r w:rsidRPr="00660EEA">
        <w:rPr>
          <w:rFonts w:ascii="Verdana" w:hAnsi="Verdana"/>
          <w:color w:val="000000"/>
          <w:sz w:val="20"/>
        </w:rPr>
        <w:t xml:space="preserve"> as it’s used in our language could be translated there.</w:t>
      </w:r>
    </w:p>
    <w:p w14:paraId="60F16376"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 xml:space="preserve">In most cultures I have known or read about, the provision of home is considered to be the principal function and duty of human family. In rich countries other than ours, such as Japan, the members of the European Community, and Canada, the state assumes this duty as well; their citizens pay higher taxes than we do, and so the well-off live with a little less. Generally speaking, the citizens of these nations have smaller homes, smaller cars, and smaller appetites for consumer goods than we do. And to balance </w:t>
      </w:r>
      <w:bookmarkStart w:id="5" w:name="page218"/>
      <w:bookmarkEnd w:id="5"/>
      <w:r w:rsidRPr="00660EEA">
        <w:rPr>
          <w:rFonts w:ascii="Verdana" w:hAnsi="Verdana"/>
          <w:color w:val="000000"/>
          <w:sz w:val="20"/>
        </w:rPr>
        <w:t>it out they have a kind of security unknown to U.S. citizens—that is, the promise that the state will protect every citizen from disaster. A good education, good health care, and good shelter are fairly well guaranteed, even to those who have devastating illness or bad luck. The Revised European Social Charter of the Council of Europe (1996) states in Article 34: “In order to combat social exclusion and poverty, the Union recognizes and respects the right to social and housing assistance to ensure a decent existence for all those who lack sufficient resources.” More recently, at the Lisbon Summit in March 2000, heads of the fifteen European Union countries agreed to develop a common strategy for providing universal access to decent and sanitary housing. These civilized nations have long agreed that homelessness simply isn’t an option.</w:t>
      </w:r>
    </w:p>
    <w:p w14:paraId="27818CBF"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 xml:space="preserve">Where </w:t>
      </w:r>
      <w:r w:rsidRPr="00660EEA">
        <w:rPr>
          <w:rStyle w:val="0Text"/>
          <w:rFonts w:ascii="Verdana" w:hAnsi="Verdana"/>
          <w:color w:val="000000"/>
          <w:sz w:val="20"/>
        </w:rPr>
        <w:t>does</w:t>
      </w:r>
      <w:r w:rsidRPr="00660EEA">
        <w:rPr>
          <w:rFonts w:ascii="Verdana" w:hAnsi="Verdana"/>
          <w:color w:val="000000"/>
          <w:sz w:val="20"/>
        </w:rPr>
        <w:t xml:space="preserve"> homelessness exist? On the border between the Congo and Rwanda when those countries are engaged in protracted civil war. In Kosovo, for the same reason. In India, wherever the construction of a massive dam has inundated villages. In Kenya and other parts of Africa, where large numbers of children have lost their entire extended families to AIDS. Many were also homeless in Somalia during the drought, in the Philippines after the volcanic explosion, in Mexico City after the earthquake. In other words, homelessness as a significant problem occurs in countries stricken by war, famine, plague, and natural disaster. And here, in the USA. Why are we not carrying on with ourselves, our neighbors, and the people who represent us the conversation that begins with the question, </w:t>
      </w:r>
      <w:r w:rsidRPr="00660EEA">
        <w:rPr>
          <w:rStyle w:val="0Text"/>
          <w:rFonts w:ascii="Verdana" w:hAnsi="Verdana"/>
          <w:color w:val="000000"/>
          <w:sz w:val="20"/>
        </w:rPr>
        <w:t>What on earth is wrong with us?</w:t>
      </w:r>
    </w:p>
    <w:p w14:paraId="30013DED"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 xml:space="preserve">This is a special country, don’t we know it. There are things about the way we organize our society that make it unique on the planet. We believe in liberty, equality, and whatever it is that permits extravagant housing developments to be built around my hometown at the rate of one new opening each week (“Model </w:t>
      </w:r>
      <w:bookmarkStart w:id="6" w:name="page219"/>
      <w:bookmarkEnd w:id="6"/>
      <w:r w:rsidRPr="00660EEA">
        <w:rPr>
          <w:rFonts w:ascii="Verdana" w:hAnsi="Verdana"/>
          <w:color w:val="000000"/>
          <w:sz w:val="20"/>
        </w:rPr>
        <w:t>homes, 6 bedrooms, 3-car garages, starting from the low $180s!”), while fully 20 percent of children on my county’s record books live below the poverty level. Nationwide, though the homeless are a difficult population to census, we can be sure they number more than one million. How does the rest of the world keep a straight face when we go riding into it on our latest white horse of Operation-this-or-that-kind-of-Justice, and everyone can see perfectly well how we behave at home? Home is where all justice begins.</w:t>
      </w:r>
    </w:p>
    <w:p w14:paraId="3AB16BF7"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 xml:space="preserve">More than a decade ago, a government study discovered the surprising fact that some 10 percent of American families appeared to be destined for homelessness. These were working families with a household income, not qualifying for unemployment or other kinds of relief, but they had to spend more than 60 percent of that income on housing and heating; 44 percent of it on food; and 14 percent on medical care. It doesn’t take higher math to show they were having to go into debt, deeper each month, to stay alive. This truth was demonstrated dramatically in more recent years by Barbara Ehrenreich, who gave two years of her life at the end of the 1990s to the challenge of surviving on the best wages she could find as an unskilled worker, and then writing about it in her remarkable book </w:t>
      </w:r>
      <w:r w:rsidRPr="00660EEA">
        <w:rPr>
          <w:rStyle w:val="0Text"/>
          <w:rFonts w:ascii="Verdana" w:hAnsi="Verdana"/>
          <w:color w:val="000000"/>
          <w:sz w:val="20"/>
        </w:rPr>
        <w:t>Nickeled and Dimed: On (Not) Getting By in America.</w:t>
      </w:r>
      <w:r w:rsidRPr="00660EEA">
        <w:rPr>
          <w:rFonts w:ascii="Verdana" w:hAnsi="Verdana"/>
          <w:color w:val="000000"/>
          <w:sz w:val="20"/>
        </w:rPr>
        <w:t xml:space="preserve"> When workers earning minimum wage can no longer meet their bills, they must decide which of the following things to give up: housing, food, medical care. That is one of the several life histories we call, collectively, the American way.</w:t>
      </w:r>
    </w:p>
    <w:p w14:paraId="4387A56B"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 xml:space="preserve">The figures above came from a book by Arthur Blaustein, who was appointed by President Carter in 1977 to chair the National Advisory Council on Economic Opportunity. The council was abolished in 1981 by the Reagan administration, which didn’t like the </w:t>
      </w:r>
      <w:r w:rsidRPr="00660EEA">
        <w:rPr>
          <w:rFonts w:ascii="Verdana" w:hAnsi="Verdana"/>
          <w:color w:val="000000"/>
          <w:sz w:val="20"/>
        </w:rPr>
        <w:lastRenderedPageBreak/>
        <w:t xml:space="preserve">council’s findings. But Blaustein published the work anyway, in his book </w:t>
      </w:r>
      <w:r w:rsidRPr="00660EEA">
        <w:rPr>
          <w:rStyle w:val="0Text"/>
          <w:rFonts w:ascii="Verdana" w:hAnsi="Verdana"/>
          <w:color w:val="000000"/>
          <w:sz w:val="20"/>
        </w:rPr>
        <w:t>The American Promise</w:t>
      </w:r>
      <w:r w:rsidRPr="00660EEA">
        <w:rPr>
          <w:rFonts w:ascii="Verdana" w:hAnsi="Verdana"/>
          <w:color w:val="000000"/>
          <w:sz w:val="20"/>
        </w:rPr>
        <w:t xml:space="preserve">, which outlines our nation’s disastrous approach to dealing with poverty. In his introduction he mentions an interview between Bill Moyers and Robert Penn </w:t>
      </w:r>
      <w:bookmarkStart w:id="7" w:name="page220"/>
      <w:bookmarkEnd w:id="7"/>
      <w:r w:rsidRPr="00660EEA">
        <w:rPr>
          <w:rFonts w:ascii="Verdana" w:hAnsi="Verdana"/>
          <w:color w:val="000000"/>
          <w:sz w:val="20"/>
        </w:rPr>
        <w:t>Warren, a writer I’m proud to claim as a fellow Kentuckian, who was at that time America’s Poet Laureate. Mr. Moyers asked Mr. Warren, “Sir, as one of our leading writers and philosophers, can you tell me how we can resolve the terrible crises that surround us: decaying cities, terrible health care, terrible crises in education and housing, and so much poverty?”</w:t>
      </w:r>
    </w:p>
    <w:p w14:paraId="45E1C6AC"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Mr. Warren leaned forward and said, “Well, Bill, for a beginning, I think it would be good if we would stop lying to one another.”</w:t>
      </w:r>
    </w:p>
    <w:p w14:paraId="018F954C"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This is it. This is all. We so desperately avoid looking at the truth square on, much less saying it aloud, because it’s uncomfortable for us to go about our days in relative luxury while people next door to us are dying for lack of shelter. Civic pride can lose its shine when reality is allowed a place at the table. I find it unspeakably hard to walk past someone whose life would be improved, noticeably, by the amount of spare change I could probably find on the floor of my car.</w:t>
      </w:r>
    </w:p>
    <w:p w14:paraId="7C5F2BCB"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But we manage, those of us who are lucky enough, to walk on by. We live with pronounced class difference in a nation that was founded on the ideal of classlessness, and we do it by believing in a comforting mythology of genesis that is as basic to our nation as the flag and the pledge of allegiance. Here are some of our favorite fuzzy-blanket myths:</w:t>
      </w:r>
    </w:p>
    <w:p w14:paraId="6A200ADF"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Style w:val="0Text"/>
          <w:rFonts w:ascii="Verdana" w:hAnsi="Verdana"/>
          <w:color w:val="000000"/>
          <w:sz w:val="20"/>
        </w:rPr>
        <w:t>Anybody</w:t>
      </w:r>
      <w:r w:rsidRPr="00660EEA">
        <w:rPr>
          <w:rFonts w:ascii="Verdana" w:hAnsi="Verdana"/>
          <w:color w:val="000000"/>
          <w:sz w:val="20"/>
        </w:rPr>
        <w:t xml:space="preserve"> who is clever and hardworking can make it in America.</w:t>
      </w:r>
    </w:p>
    <w:p w14:paraId="6A4E099D"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Homeless people are that way for some good reason. They chose it, or they’re criminals or alcoholics or crazy, but whatever went wrong, it’s their fault. It couldn’t happen to me because I’m clever, sane, and hardworking.</w:t>
      </w:r>
    </w:p>
    <w:p w14:paraId="794AB62C" w14:textId="77777777" w:rsidR="00660EEA"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 xml:space="preserve">Or maybe it isn’t </w:t>
      </w:r>
      <w:r w:rsidRPr="00660EEA">
        <w:rPr>
          <w:rStyle w:val="0Text"/>
          <w:rFonts w:ascii="Verdana" w:hAnsi="Verdana"/>
          <w:color w:val="000000"/>
          <w:sz w:val="20"/>
        </w:rPr>
        <w:t>entirely</w:t>
      </w:r>
      <w:r w:rsidRPr="00660EEA">
        <w:rPr>
          <w:rFonts w:ascii="Verdana" w:hAnsi="Verdana"/>
          <w:color w:val="000000"/>
          <w:sz w:val="20"/>
        </w:rPr>
        <w:t xml:space="preserve"> their fault. But the problem of poverty is so complex that it’s impossible to fix.</w:t>
      </w:r>
    </w:p>
    <w:p w14:paraId="2EB3AD4F" w14:textId="53442BA2" w:rsidR="003C736C" w:rsidRPr="00660EEA" w:rsidRDefault="003C736C" w:rsidP="00660EEA">
      <w:pPr>
        <w:suppressAutoHyphens/>
        <w:spacing w:after="0" w:line="240" w:lineRule="auto"/>
        <w:ind w:firstLine="283"/>
        <w:jc w:val="both"/>
        <w:rPr>
          <w:rFonts w:ascii="Verdana" w:hAnsi="Verdana"/>
          <w:color w:val="000000"/>
          <w:sz w:val="20"/>
        </w:rPr>
      </w:pPr>
    </w:p>
    <w:p w14:paraId="3E0C6BF1"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As a professional storyteller, I take myths personally. I take it as part of my job to examine the stories that hold us together as a society and that we rely on to maintain our identity. These particular myths about poverty are probably some of the most useful tales that create our cultural persona. I also think they’re individually destructive and frankly untrue, and oh, yes, they kill people. Finally, this mythology is omnipresent, embedded to some degree in virtually every heart—healthy, wealthy, and otherwise—that beats within this union. Rich people may believe it and relax; poor people may believe it and become paralyzed with self-loathing. And the rest of us just muddle on. When I drive my car through an intersection, past four more homeless men or women (out of the thirty or more I might see in a day) with four more cardboard signs poised to drive a stake of guilt through my heart, I can hear these quiet words rising up in the back of my mind:</w:t>
      </w:r>
    </w:p>
    <w:p w14:paraId="7D95D7E3"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“…smart like me,…hardworking like me…they’d have a house like me.”</w:t>
      </w:r>
    </w:p>
    <w:p w14:paraId="78880969"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And here are some questions I have occasionally had to ask myself, as a counterpoint to that little song: Am I so smart that I could survive on my wits alone, without shelter, for months or years? Could I face the enormity of that loneliness and despair without emotional painkillers in the form of alcohol or drugs?</w:t>
      </w:r>
    </w:p>
    <w:p w14:paraId="15DDFB5B"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Doubtful.</w:t>
      </w:r>
    </w:p>
    <w:p w14:paraId="00008F6E"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 xml:space="preserve">Am I </w:t>
      </w:r>
      <w:r w:rsidRPr="00660EEA">
        <w:rPr>
          <w:rStyle w:val="0Text"/>
          <w:rFonts w:ascii="Verdana" w:hAnsi="Verdana"/>
          <w:color w:val="000000"/>
          <w:sz w:val="20"/>
        </w:rPr>
        <w:t>hardworking</w:t>
      </w:r>
      <w:r w:rsidRPr="00660EEA">
        <w:rPr>
          <w:rFonts w:ascii="Verdana" w:hAnsi="Verdana"/>
          <w:color w:val="000000"/>
          <w:sz w:val="20"/>
        </w:rPr>
        <w:t xml:space="preserve"> enough that I could walk ten or fifteen miles every day in the blazing sun from a shelter downtown or a camp along the riverbank to get to this intersection, and then stand here begging? Could I stand on my own two feet all day on this scorched white pavement without water or food or shade or an ounce of love, through the 105-degree heat of every June, July, and August day in Tucson, Arizona?</w:t>
      </w:r>
    </w:p>
    <w:p w14:paraId="308B195F"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No.</w:t>
      </w:r>
    </w:p>
    <w:p w14:paraId="63592402"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 xml:space="preserve">And then I try to imagine for just a moment that I am God, or at any rate someone kindhearted and smart who is in a position to </w:t>
      </w:r>
      <w:bookmarkStart w:id="8" w:name="page222"/>
      <w:bookmarkEnd w:id="8"/>
      <w:r w:rsidRPr="00660EEA">
        <w:rPr>
          <w:rFonts w:ascii="Verdana" w:hAnsi="Verdana"/>
          <w:color w:val="000000"/>
          <w:sz w:val="20"/>
        </w:rPr>
        <w:t>look down from above on this scenario: Four men are standing hatless on the four corners of the busy intersection at Speedway and Tucson Boulevard while a hundred passengers eye them with indifference from idling air-conditioned cars, or glance away, waiting for the light to change. Who in this scene is clever? Who is lazy? Which four people worked hardest this day to get where they are right now and to stay alive?</w:t>
      </w:r>
    </w:p>
    <w:p w14:paraId="062B33D0" w14:textId="77777777" w:rsidR="00660EEA"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lastRenderedPageBreak/>
        <w:t xml:space="preserve">This problem is not complicated. First, it might be useful for us to take the advice of a wise old Kentuckian and stop lying to one another. We live in the only rich country in the world that still tolerates this much poverty in the midst of that much wealth. The European Community members and other industrialized nations have declared themselves unwilling to tolerate homelessness, and they devote the resources necessary to guarantee a “decent existence” for all. We could do the same here without all of us first having to study trigonometry or rewrite the Constitution with our bare hands. It would just take money and a shift in values. Our elected officials could allocate the money to this instead of cutting the taxes of corporations and the wealthy, and they </w:t>
      </w:r>
      <w:r w:rsidRPr="00660EEA">
        <w:rPr>
          <w:rStyle w:val="0Text"/>
          <w:rFonts w:ascii="Verdana" w:hAnsi="Verdana"/>
          <w:color w:val="000000"/>
          <w:sz w:val="20"/>
        </w:rPr>
        <w:t>will</w:t>
      </w:r>
      <w:r w:rsidRPr="00660EEA">
        <w:rPr>
          <w:rFonts w:ascii="Verdana" w:hAnsi="Verdana"/>
          <w:color w:val="000000"/>
          <w:sz w:val="20"/>
        </w:rPr>
        <w:t>—if and when enough of their constituents demand it. In the meantime it is possible to reallocate some money with civilian hands by writing a check or volunteering. Shelters, which offer enough beds for fewer than half the people who use these services, receive about 65 percent of their funding from federal, state, and local governments but are kept in operation almost entirely by volunteer labor. This means more than kitchen work, because humans don’t live by soup alone. Volunteers teach music, literacy, and job skills, plan activities for children, and register homeless people to vote. There is nothing so educational as conversing with someone who has lost the condition of home and finding no hard boundaries of virtue that divide you. As a friend who is wheelchair-bound sometimes reminds me, “Barbara, the main difference between you and me is one bad fall off a rock.”</w:t>
      </w:r>
    </w:p>
    <w:p w14:paraId="111B6776" w14:textId="423BAB66" w:rsidR="003C736C" w:rsidRPr="00660EEA" w:rsidRDefault="003C736C" w:rsidP="00660EEA">
      <w:pPr>
        <w:suppressAutoHyphens/>
        <w:spacing w:after="0" w:line="240" w:lineRule="auto"/>
        <w:ind w:firstLine="283"/>
        <w:jc w:val="both"/>
        <w:rPr>
          <w:rFonts w:ascii="Verdana" w:hAnsi="Verdana"/>
          <w:color w:val="000000"/>
          <w:sz w:val="20"/>
        </w:rPr>
      </w:pPr>
    </w:p>
    <w:p w14:paraId="635CCC71" w14:textId="77777777" w:rsidR="003C736C"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I wish I could go back to that afternoon that haunts me and do what I know I should have done: get out of my car, make a scene, stop traffic, stop a violent man if I could. Home is the place where, when you have to go there, they have to take you in. My car might have been the place she had to go, with no other earthly alternatives left to her, and so it may be that I have to take her in, take that risk, get criticized or tainted by the communicable disease of shame that is homelessness. In some sense she did come in, for she is still with me. I rehearse a different scene in my mind. If I meet her again I hope I can be ready.</w:t>
      </w:r>
    </w:p>
    <w:p w14:paraId="3802C253" w14:textId="7A1BFC30" w:rsidR="001E14B8" w:rsidRPr="00660EEA" w:rsidRDefault="003C736C" w:rsidP="00660EEA">
      <w:pPr>
        <w:suppressAutoHyphens/>
        <w:spacing w:after="0" w:line="240" w:lineRule="auto"/>
        <w:ind w:firstLine="283"/>
        <w:jc w:val="both"/>
        <w:rPr>
          <w:rFonts w:ascii="Verdana" w:hAnsi="Verdana"/>
          <w:color w:val="000000"/>
          <w:sz w:val="20"/>
        </w:rPr>
      </w:pPr>
      <w:r w:rsidRPr="00660EEA">
        <w:rPr>
          <w:rFonts w:ascii="Verdana" w:hAnsi="Verdana"/>
          <w:color w:val="000000"/>
          <w:sz w:val="20"/>
        </w:rPr>
        <w:t>It’s a tenuous satisfaction that comes from rationalizing problems away or banning them from the sidewalk. Another clean definition I admire, as succinct as Frost’s for the complexities of home, is Dr. Martin Luther King Jr.’s explanation of peace: True peace, he said, is not merely the absence of tension. It’s the presence of justice.</w:t>
      </w:r>
    </w:p>
    <w:sectPr w:rsidR="001E14B8" w:rsidRPr="00660EEA" w:rsidSect="00660EEA">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839B4" w14:textId="77777777" w:rsidR="00EF0F64" w:rsidRDefault="00EF0F64" w:rsidP="00660EEA">
      <w:pPr>
        <w:spacing w:after="0" w:line="240" w:lineRule="auto"/>
      </w:pPr>
      <w:r>
        <w:separator/>
      </w:r>
    </w:p>
  </w:endnote>
  <w:endnote w:type="continuationSeparator" w:id="0">
    <w:p w14:paraId="7E0BD1C4" w14:textId="77777777" w:rsidR="00EF0F64" w:rsidRDefault="00EF0F64" w:rsidP="00660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CB140" w14:textId="77777777" w:rsidR="00660EEA" w:rsidRDefault="00660EEA" w:rsidP="00A358D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646F6AD" w14:textId="77777777" w:rsidR="00660EEA" w:rsidRDefault="00660EEA" w:rsidP="00660E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3711" w14:textId="2D14A4B1" w:rsidR="00660EEA" w:rsidRPr="00956051" w:rsidRDefault="00660EEA" w:rsidP="00660EEA">
    <w:pPr>
      <w:pStyle w:val="Footer"/>
      <w:ind w:right="360"/>
      <w:rPr>
        <w:rFonts w:ascii="Arial" w:hAnsi="Arial" w:cs="Arial"/>
        <w:color w:val="999999"/>
        <w:sz w:val="20"/>
        <w:lang w:val="ru-RU"/>
      </w:rPr>
    </w:pPr>
    <w:r w:rsidRPr="00956051">
      <w:rPr>
        <w:rStyle w:val="PageNumber"/>
        <w:rFonts w:ascii="Arial" w:hAnsi="Arial" w:cs="Arial"/>
        <w:color w:val="999999"/>
        <w:sz w:val="20"/>
        <w:lang w:val="ru-RU"/>
      </w:rPr>
      <w:t xml:space="preserve">Библиотека «Артефакт» — </w:t>
    </w:r>
    <w:r w:rsidRPr="00660EEA">
      <w:rPr>
        <w:rStyle w:val="PageNumber"/>
        <w:rFonts w:ascii="Arial" w:hAnsi="Arial" w:cs="Arial"/>
        <w:color w:val="999999"/>
        <w:sz w:val="20"/>
      </w:rPr>
      <w:t>http</w:t>
    </w:r>
    <w:r w:rsidRPr="00956051">
      <w:rPr>
        <w:rStyle w:val="PageNumber"/>
        <w:rFonts w:ascii="Arial" w:hAnsi="Arial" w:cs="Arial"/>
        <w:color w:val="999999"/>
        <w:sz w:val="20"/>
        <w:lang w:val="ru-RU"/>
      </w:rPr>
      <w:t>://</w:t>
    </w:r>
    <w:r w:rsidRPr="00660EEA">
      <w:rPr>
        <w:rStyle w:val="PageNumber"/>
        <w:rFonts w:ascii="Arial" w:hAnsi="Arial" w:cs="Arial"/>
        <w:color w:val="999999"/>
        <w:sz w:val="20"/>
      </w:rPr>
      <w:t>artefact</w:t>
    </w:r>
    <w:r w:rsidRPr="00956051">
      <w:rPr>
        <w:rStyle w:val="PageNumber"/>
        <w:rFonts w:ascii="Arial" w:hAnsi="Arial" w:cs="Arial"/>
        <w:color w:val="999999"/>
        <w:sz w:val="20"/>
        <w:lang w:val="ru-RU"/>
      </w:rPr>
      <w:t>.</w:t>
    </w:r>
    <w:r w:rsidRPr="00660EEA">
      <w:rPr>
        <w:rStyle w:val="PageNumber"/>
        <w:rFonts w:ascii="Arial" w:hAnsi="Arial" w:cs="Arial"/>
        <w:color w:val="999999"/>
        <w:sz w:val="20"/>
      </w:rPr>
      <w:t>lib</w:t>
    </w:r>
    <w:r w:rsidRPr="00956051">
      <w:rPr>
        <w:rStyle w:val="PageNumber"/>
        <w:rFonts w:ascii="Arial" w:hAnsi="Arial" w:cs="Arial"/>
        <w:color w:val="999999"/>
        <w:sz w:val="20"/>
        <w:lang w:val="ru-RU"/>
      </w:rPr>
      <w:t>.</w:t>
    </w:r>
    <w:r w:rsidRPr="00660EEA">
      <w:rPr>
        <w:rStyle w:val="PageNumber"/>
        <w:rFonts w:ascii="Arial" w:hAnsi="Arial" w:cs="Arial"/>
        <w:color w:val="999999"/>
        <w:sz w:val="20"/>
      </w:rPr>
      <w:t>ru</w:t>
    </w:r>
    <w:r w:rsidRPr="00956051">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F5E93" w14:textId="77777777" w:rsidR="00660EEA" w:rsidRDefault="00660E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D1A6F" w14:textId="77777777" w:rsidR="00EF0F64" w:rsidRDefault="00EF0F64" w:rsidP="00660EEA">
      <w:pPr>
        <w:spacing w:after="0" w:line="240" w:lineRule="auto"/>
      </w:pPr>
      <w:r>
        <w:separator/>
      </w:r>
    </w:p>
  </w:footnote>
  <w:footnote w:type="continuationSeparator" w:id="0">
    <w:p w14:paraId="3B4D7D09" w14:textId="77777777" w:rsidR="00EF0F64" w:rsidRDefault="00EF0F64" w:rsidP="00660E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CFC54" w14:textId="77777777" w:rsidR="00660EEA" w:rsidRDefault="00660E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C1A32" w14:textId="0ED00BDB" w:rsidR="00660EEA" w:rsidRPr="00956051" w:rsidRDefault="00660EEA" w:rsidP="00660EEA">
    <w:pPr>
      <w:pStyle w:val="Header"/>
      <w:rPr>
        <w:rFonts w:ascii="Arial" w:hAnsi="Arial" w:cs="Arial"/>
        <w:color w:val="999999"/>
        <w:sz w:val="20"/>
        <w:lang w:val="ru-RU"/>
      </w:rPr>
    </w:pPr>
    <w:r w:rsidRPr="00956051">
      <w:rPr>
        <w:rFonts w:ascii="Arial" w:hAnsi="Arial" w:cs="Arial"/>
        <w:color w:val="999999"/>
        <w:sz w:val="20"/>
        <w:lang w:val="ru-RU"/>
      </w:rPr>
      <w:t xml:space="preserve">Библиотека «Артефакт» — </w:t>
    </w:r>
    <w:r w:rsidRPr="00660EEA">
      <w:rPr>
        <w:rFonts w:ascii="Arial" w:hAnsi="Arial" w:cs="Arial"/>
        <w:color w:val="999999"/>
        <w:sz w:val="20"/>
      </w:rPr>
      <w:t>http</w:t>
    </w:r>
    <w:r w:rsidRPr="00956051">
      <w:rPr>
        <w:rFonts w:ascii="Arial" w:hAnsi="Arial" w:cs="Arial"/>
        <w:color w:val="999999"/>
        <w:sz w:val="20"/>
        <w:lang w:val="ru-RU"/>
      </w:rPr>
      <w:t>://</w:t>
    </w:r>
    <w:r w:rsidRPr="00660EEA">
      <w:rPr>
        <w:rFonts w:ascii="Arial" w:hAnsi="Arial" w:cs="Arial"/>
        <w:color w:val="999999"/>
        <w:sz w:val="20"/>
      </w:rPr>
      <w:t>artefact</w:t>
    </w:r>
    <w:r w:rsidRPr="00956051">
      <w:rPr>
        <w:rFonts w:ascii="Arial" w:hAnsi="Arial" w:cs="Arial"/>
        <w:color w:val="999999"/>
        <w:sz w:val="20"/>
        <w:lang w:val="ru-RU"/>
      </w:rPr>
      <w:t>.</w:t>
    </w:r>
    <w:r w:rsidRPr="00660EEA">
      <w:rPr>
        <w:rFonts w:ascii="Arial" w:hAnsi="Arial" w:cs="Arial"/>
        <w:color w:val="999999"/>
        <w:sz w:val="20"/>
      </w:rPr>
      <w:t>lib</w:t>
    </w:r>
    <w:r w:rsidRPr="00956051">
      <w:rPr>
        <w:rFonts w:ascii="Arial" w:hAnsi="Arial" w:cs="Arial"/>
        <w:color w:val="999999"/>
        <w:sz w:val="20"/>
        <w:lang w:val="ru-RU"/>
      </w:rPr>
      <w:t>.</w:t>
    </w:r>
    <w:r w:rsidRPr="00660EEA">
      <w:rPr>
        <w:rFonts w:ascii="Arial" w:hAnsi="Arial" w:cs="Arial"/>
        <w:color w:val="999999"/>
        <w:sz w:val="20"/>
      </w:rPr>
      <w:t>ru</w:t>
    </w:r>
    <w:r w:rsidRPr="00956051">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3EE1C" w14:textId="77777777" w:rsidR="00660EEA" w:rsidRDefault="00660E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22CD3AB5"/>
    <w:multiLevelType w:val="hybridMultilevel"/>
    <w:tmpl w:val="0426A73C"/>
    <w:name w:val="List 2"/>
    <w:lvl w:ilvl="0" w:tplc="36C0B3E8">
      <w:start w:val="1"/>
      <w:numFmt w:val="decimal"/>
      <w:lvlText w:val="%1."/>
      <w:lvlJc w:val="left"/>
      <w:pPr>
        <w:ind w:left="1152" w:hanging="360"/>
      </w:pPr>
    </w:lvl>
    <w:lvl w:ilvl="1" w:tplc="81D2BD92">
      <w:numFmt w:val="decimal"/>
      <w:lvlText w:val=""/>
      <w:lvlJc w:val="left"/>
    </w:lvl>
    <w:lvl w:ilvl="2" w:tplc="29506906">
      <w:numFmt w:val="decimal"/>
      <w:lvlText w:val=""/>
      <w:lvlJc w:val="left"/>
    </w:lvl>
    <w:lvl w:ilvl="3" w:tplc="636A2FB6">
      <w:numFmt w:val="decimal"/>
      <w:lvlText w:val=""/>
      <w:lvlJc w:val="left"/>
    </w:lvl>
    <w:lvl w:ilvl="4" w:tplc="CA1074C4">
      <w:numFmt w:val="decimal"/>
      <w:lvlText w:val=""/>
      <w:lvlJc w:val="left"/>
    </w:lvl>
    <w:lvl w:ilvl="5" w:tplc="189EEA48">
      <w:numFmt w:val="decimal"/>
      <w:lvlText w:val=""/>
      <w:lvlJc w:val="left"/>
    </w:lvl>
    <w:lvl w:ilvl="6" w:tplc="4AF63BB4">
      <w:numFmt w:val="decimal"/>
      <w:lvlText w:val=""/>
      <w:lvlJc w:val="left"/>
    </w:lvl>
    <w:lvl w:ilvl="7" w:tplc="E51E7218">
      <w:numFmt w:val="decimal"/>
      <w:lvlText w:val=""/>
      <w:lvlJc w:val="left"/>
    </w:lvl>
    <w:lvl w:ilvl="8" w:tplc="65FAC198">
      <w:numFmt w:val="decimal"/>
      <w:lvlText w:val=""/>
      <w:lvlJc w:val="left"/>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E14B8"/>
    <w:rsid w:val="001F0AC0"/>
    <w:rsid w:val="0029639D"/>
    <w:rsid w:val="00326F90"/>
    <w:rsid w:val="003C736C"/>
    <w:rsid w:val="00660EEA"/>
    <w:rsid w:val="00956051"/>
    <w:rsid w:val="00AA1D8D"/>
    <w:rsid w:val="00B47730"/>
    <w:rsid w:val="00CB0664"/>
    <w:rsid w:val="00EF0F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747AC1"/>
  <w14:defaultImageDpi w14:val="330"/>
  <w15:docId w15:val="{B867E681-1BEE-4B45-8FE0-EE71ED45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3C736C"/>
    <w:pPr>
      <w:spacing w:beforeLines="100" w:after="0" w:line="288" w:lineRule="atLeast"/>
    </w:pPr>
    <w:rPr>
      <w:rFonts w:ascii="Cambria" w:eastAsia="Cambria" w:hAnsi="Cambria" w:cs="Cambria"/>
      <w:color w:val="000000"/>
      <w:sz w:val="24"/>
      <w:szCs w:val="24"/>
      <w:lang w:val="en" w:eastAsia="en"/>
    </w:rPr>
  </w:style>
  <w:style w:type="paragraph" w:customStyle="1" w:styleId="Para05">
    <w:name w:val="Para 05"/>
    <w:basedOn w:val="Normal"/>
    <w:qFormat/>
    <w:rsid w:val="003C736C"/>
    <w:pPr>
      <w:spacing w:beforeLines="100" w:afterLines="100" w:after="0" w:line="288" w:lineRule="atLeast"/>
    </w:pPr>
    <w:rPr>
      <w:rFonts w:ascii="Cambria" w:eastAsia="Cambria" w:hAnsi="Cambria" w:cs="Cambria"/>
      <w:color w:val="000000"/>
      <w:sz w:val="24"/>
      <w:szCs w:val="24"/>
      <w:lang w:val="en" w:eastAsia="en"/>
    </w:rPr>
  </w:style>
  <w:style w:type="paragraph" w:customStyle="1" w:styleId="Para06">
    <w:name w:val="Para 06"/>
    <w:basedOn w:val="Normal"/>
    <w:qFormat/>
    <w:rsid w:val="003C736C"/>
    <w:pPr>
      <w:spacing w:beforeLines="100" w:afterLines="100" w:after="0" w:line="288" w:lineRule="atLeast"/>
      <w:jc w:val="center"/>
    </w:pPr>
    <w:rPr>
      <w:rFonts w:ascii="Cambria" w:eastAsia="Cambria" w:hAnsi="Cambria" w:cs="Cambria"/>
      <w:color w:val="000000"/>
      <w:sz w:val="24"/>
      <w:szCs w:val="24"/>
      <w:lang w:val="en" w:eastAsia="en"/>
    </w:rPr>
  </w:style>
  <w:style w:type="paragraph" w:customStyle="1" w:styleId="Para10">
    <w:name w:val="Para 10"/>
    <w:basedOn w:val="Normal"/>
    <w:qFormat/>
    <w:rsid w:val="003C736C"/>
    <w:pPr>
      <w:spacing w:beforeLines="100" w:after="0" w:line="288" w:lineRule="atLeast"/>
    </w:pPr>
    <w:rPr>
      <w:rFonts w:ascii="Cambria" w:eastAsia="Cambria" w:hAnsi="Cambria" w:cs="Times New Roman"/>
      <w:i/>
      <w:iCs/>
      <w:color w:val="000000"/>
      <w:sz w:val="24"/>
      <w:szCs w:val="24"/>
      <w:lang w:val="en" w:eastAsia="en"/>
    </w:rPr>
  </w:style>
  <w:style w:type="character" w:customStyle="1" w:styleId="0Text">
    <w:name w:val="0 Text"/>
    <w:rsid w:val="003C736C"/>
    <w:rPr>
      <w:i/>
      <w:iCs/>
    </w:rPr>
  </w:style>
  <w:style w:type="character" w:customStyle="1" w:styleId="3Text">
    <w:name w:val="3 Text"/>
    <w:rsid w:val="003C736C"/>
    <w:rPr>
      <w:b/>
      <w:bCs/>
      <w:sz w:val="40"/>
      <w:szCs w:val="40"/>
    </w:rPr>
  </w:style>
  <w:style w:type="character" w:styleId="PageNumber">
    <w:name w:val="page number"/>
    <w:basedOn w:val="DefaultParagraphFont"/>
    <w:uiPriority w:val="99"/>
    <w:semiHidden/>
    <w:unhideWhenUsed/>
    <w:rsid w:val="00660E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732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2911</Words>
  <Characters>16599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19472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Household Words</dc:title>
  <dc:subject/>
  <dc:creator>Barbara Kingsolver</dc:creator>
  <cp:keywords/>
  <dc:description/>
  <cp:lastModifiedBy>Andrey Piskunov</cp:lastModifiedBy>
  <cp:revision>7</cp:revision>
  <dcterms:created xsi:type="dcterms:W3CDTF">2013-12-23T23:15:00Z</dcterms:created>
  <dcterms:modified xsi:type="dcterms:W3CDTF">2026-02-03T01:13:00Z</dcterms:modified>
  <cp:category/>
</cp:coreProperties>
</file>